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F10F5" w:rsidRDefault="00CF10F5">
      <w:pPr>
        <w:rPr>
          <w:rFonts w:eastAsia="Times New Roman" w:cs="Times New Roman"/>
          <w:sz w:val="28"/>
          <w:szCs w:val="28"/>
          <w:lang w:eastAsia="ar-SA" w:bidi="ar-SA"/>
        </w:rPr>
      </w:pPr>
    </w:p>
    <w:p w:rsidR="00CF10F5" w:rsidRDefault="00CF10F5">
      <w:pPr>
        <w:rPr>
          <w:rFonts w:eastAsia="Times New Roman" w:cs="Times New Roman"/>
          <w:sz w:val="28"/>
          <w:szCs w:val="28"/>
          <w:lang w:eastAsia="ar-SA" w:bidi="ar-SA"/>
        </w:rPr>
      </w:pPr>
    </w:p>
    <w:p w:rsidR="00CF10F5" w:rsidRDefault="00CF10F5">
      <w:pPr>
        <w:rPr>
          <w:rFonts w:eastAsia="Times New Roman" w:cs="Times New Roman"/>
          <w:sz w:val="28"/>
          <w:szCs w:val="28"/>
          <w:lang w:eastAsia="ar-SA" w:bidi="ar-SA"/>
        </w:rPr>
      </w:pPr>
    </w:p>
    <w:p w:rsidR="00CF10F5" w:rsidRDefault="00CF10F5">
      <w:pPr>
        <w:rPr>
          <w:rFonts w:eastAsia="Times New Roman" w:cs="Times New Roman"/>
          <w:sz w:val="28"/>
          <w:szCs w:val="28"/>
          <w:lang w:eastAsia="ar-SA" w:bidi="ar-SA"/>
        </w:rPr>
      </w:pPr>
    </w:p>
    <w:p w:rsidR="00CF10F5" w:rsidRDefault="00CF10F5">
      <w:pPr>
        <w:rPr>
          <w:rFonts w:eastAsia="Times New Roman" w:cs="Times New Roman"/>
          <w:sz w:val="28"/>
          <w:szCs w:val="28"/>
          <w:lang w:eastAsia="ar-SA" w:bidi="ar-SA"/>
        </w:rPr>
      </w:pPr>
    </w:p>
    <w:p w:rsidR="00CF10F5" w:rsidRDefault="00CF10F5">
      <w:pPr>
        <w:rPr>
          <w:rFonts w:eastAsia="Times New Roman" w:cs="Times New Roman"/>
          <w:sz w:val="28"/>
          <w:szCs w:val="28"/>
          <w:lang w:eastAsia="ar-SA" w:bidi="ar-SA"/>
        </w:rPr>
      </w:pPr>
    </w:p>
    <w:p w:rsidR="00CF10F5" w:rsidRDefault="00CF10F5">
      <w:pPr>
        <w:rPr>
          <w:rFonts w:eastAsia="Times New Roman" w:cs="Times New Roman"/>
          <w:sz w:val="28"/>
          <w:szCs w:val="28"/>
          <w:lang w:eastAsia="ar-SA" w:bidi="ar-SA"/>
        </w:rPr>
      </w:pPr>
    </w:p>
    <w:p w:rsidR="00CF10F5" w:rsidRDefault="00CF10F5">
      <w:pPr>
        <w:rPr>
          <w:rFonts w:eastAsia="Times New Roman" w:cs="Times New Roman"/>
          <w:sz w:val="28"/>
          <w:szCs w:val="28"/>
          <w:lang w:eastAsia="ar-SA" w:bidi="ar-SA"/>
        </w:rPr>
      </w:pPr>
    </w:p>
    <w:p w:rsidR="00CF10F5" w:rsidRDefault="00CF10F5">
      <w:pPr>
        <w:rPr>
          <w:rFonts w:eastAsia="Times New Roman" w:cs="Times New Roman"/>
          <w:sz w:val="28"/>
          <w:szCs w:val="28"/>
          <w:lang w:eastAsia="ar-SA" w:bidi="ar-SA"/>
        </w:rPr>
      </w:pPr>
    </w:p>
    <w:p w:rsidR="00CF10F5" w:rsidRDefault="00CF10F5">
      <w:pPr>
        <w:rPr>
          <w:rFonts w:eastAsia="Times New Roman" w:cs="Times New Roman"/>
          <w:sz w:val="28"/>
          <w:szCs w:val="28"/>
          <w:lang w:eastAsia="ar-SA" w:bidi="ar-SA"/>
        </w:rPr>
      </w:pPr>
    </w:p>
    <w:p w:rsidR="00CF10F5" w:rsidRDefault="00CF10F5">
      <w:pPr>
        <w:rPr>
          <w:rFonts w:eastAsia="Times New Roman" w:cs="Times New Roman"/>
          <w:sz w:val="28"/>
          <w:szCs w:val="28"/>
          <w:lang w:eastAsia="ar-SA" w:bidi="ar-SA"/>
        </w:rPr>
      </w:pPr>
    </w:p>
    <w:p w:rsidR="00CF10F5" w:rsidRDefault="00CF10F5">
      <w:pPr>
        <w:rPr>
          <w:rFonts w:eastAsia="Times New Roman" w:cs="Times New Roman"/>
          <w:sz w:val="28"/>
          <w:szCs w:val="28"/>
          <w:lang w:eastAsia="ar-SA" w:bidi="ar-SA"/>
        </w:rPr>
      </w:pPr>
    </w:p>
    <w:p w:rsidR="00CF10F5" w:rsidRDefault="00515003">
      <w:pPr>
        <w:pStyle w:val="ConsPlusTitle"/>
        <w:tabs>
          <w:tab w:val="left" w:pos="6524"/>
        </w:tabs>
        <w:rPr>
          <w:rFonts w:eastAsia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F10F5" w:rsidRDefault="00515003">
      <w:pPr>
        <w:autoSpaceDE w:val="0"/>
        <w:jc w:val="center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 xml:space="preserve">О внесении изменений и дополнений в приказ ФАС России от  </w:t>
      </w:r>
    </w:p>
    <w:p w:rsidR="00CF10F5" w:rsidRDefault="00515003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>10.12.2015 № 1226/15 «Об индексации ставок тарифов, сборов и платы за перевозку грузов и услуги по использованию инфраструктуры при перевозках грузов, выполняемые (оказываемые) ОАО «Российские железные дороги»</w:t>
      </w:r>
    </w:p>
    <w:p w:rsidR="00CF10F5" w:rsidRDefault="00CF10F5">
      <w:pPr>
        <w:autoSpaceDE w:val="0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515003" w:rsidP="008323B7">
      <w:pPr>
        <w:autoSpaceDE w:val="0"/>
        <w:spacing w:line="360" w:lineRule="auto"/>
        <w:ind w:firstLine="540"/>
        <w:jc w:val="both"/>
        <w:rPr>
          <w:rFonts w:eastAsia="Times New Roman" w:cs="Times New Roman"/>
          <w:sz w:val="28"/>
          <w:szCs w:val="28"/>
          <w:lang w:eastAsia="ar-SA" w:bidi="ar-SA"/>
        </w:rPr>
      </w:pPr>
      <w:r>
        <w:rPr>
          <w:rFonts w:eastAsia="Times New Roman" w:cs="Times New Roman"/>
          <w:sz w:val="28"/>
          <w:szCs w:val="28"/>
          <w:lang w:eastAsia="ar-SA" w:bidi="ar-SA"/>
        </w:rPr>
        <w:t>В соответствии с Федеральным законом от 17 августа 1995 года № 147-ФЗ «О естественных монополиях» (Собрание законодательства Российской Федерации, 1995, № 34, ст. 3426; 2001, № 33 (часть I), ст. 3429; 2002, № 1 (часть I), ст. 2; 2003, № 2, ст. 168; № 13, ст. 1181; 2004, № 27, ст. 2711; 2006, № 1, ст. 10; № 19, ст. 2063; 2007, № 1 (часть I), ст. 21; № 43, ст. 5084; № 46, ст. 5557; 2008,</w:t>
      </w:r>
      <w:r>
        <w:rPr>
          <w:rFonts w:eastAsia="Times New Roman" w:cs="Times New Roman"/>
          <w:sz w:val="28"/>
          <w:szCs w:val="28"/>
          <w:lang w:eastAsia="ar-SA" w:bidi="ar-SA"/>
        </w:rPr>
        <w:br/>
        <w:t>№ 52 (часть I), ст. 6236; 2011, № 29, ст. 4281; № 30 (часть I), ст. 4590, № 30 (часть I), ст. 4596; № 50, ст. 7343; 2012, № 26, ст. 3446; № 31, ст. 4321; № 53 (часть I), ст. 7616; 2015, № 41 (часть I), ст. 5629), Положением о Федеральной антимонопольной службе, утвержденным постановлением Правительства Российской Федерации от 30 июня 2004 года № 331 (Собрание законодательства Российской Федерации, 2004, № 31, ст. 3259; 2006, № 45, ст. 4706; № 49,</w:t>
      </w:r>
      <w:r>
        <w:rPr>
          <w:rFonts w:eastAsia="Times New Roman" w:cs="Times New Roman"/>
          <w:sz w:val="28"/>
          <w:szCs w:val="28"/>
          <w:lang w:eastAsia="ar-SA" w:bidi="ar-SA"/>
        </w:rPr>
        <w:br/>
        <w:t>ст. 5223; 2007, № 7, ст. 903; 2008, № 13, ст. 1316; № 44, ст. 5089; 2009, № 2,</w:t>
      </w:r>
      <w:r>
        <w:rPr>
          <w:rFonts w:eastAsia="Times New Roman" w:cs="Times New Roman"/>
          <w:sz w:val="28"/>
          <w:szCs w:val="28"/>
          <w:lang w:eastAsia="ar-SA" w:bidi="ar-SA"/>
        </w:rPr>
        <w:br/>
        <w:t>ст. 248; № 3, ст. 378; № 39, ст. 4613; 2010, № 9, ст. 960; № 25, ст. 3181; 2011,</w:t>
      </w:r>
      <w:r>
        <w:rPr>
          <w:rFonts w:eastAsia="Times New Roman" w:cs="Times New Roman"/>
          <w:sz w:val="28"/>
          <w:szCs w:val="28"/>
          <w:lang w:eastAsia="ar-SA" w:bidi="ar-SA"/>
        </w:rPr>
        <w:br/>
        <w:t xml:space="preserve">№ 14, ст. 1935; № 18, ст. 2645; № 44, ст. 6269; 2012, № 27, ст. 3741; № 39, ст. 5283; № 52, ст. 7518; 2013, № 35, ст. 4514; № 36, ст. 4578; № 45, ст. 5822; 2014, № 35, ст. 4774; 2015, № 1, ст. 279; № 10, ст. 1543; № 37, ст. 5153; № 44, ст. 6133; № 49, </w:t>
      </w:r>
      <w:r>
        <w:rPr>
          <w:rFonts w:eastAsia="Times New Roman" w:cs="Times New Roman"/>
          <w:sz w:val="28"/>
          <w:szCs w:val="28"/>
          <w:lang w:eastAsia="ar-SA" w:bidi="ar-SA"/>
        </w:rPr>
        <w:lastRenderedPageBreak/>
        <w:t>ст. 6994; 2016, № 1 (часть II), ст. 239, № 28, ст. 4741, № 38, ст. 5564, № 43, ст. 6030), постановление Правительства Российской Федерации от 5 августа 2009 года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(Собрание законодательства Российской Федерации, 2009, № 32, ст. 4051; 2013, № 27, ст. 3602; 2015 г., № 37, ст. 5153), приказываю:</w:t>
      </w:r>
    </w:p>
    <w:p w:rsidR="00CF10F5" w:rsidRDefault="00515003" w:rsidP="008323B7">
      <w:pPr>
        <w:autoSpaceDE w:val="0"/>
        <w:spacing w:line="360" w:lineRule="auto"/>
        <w:ind w:firstLine="540"/>
        <w:jc w:val="both"/>
        <w:rPr>
          <w:rFonts w:eastAsia="Times New Roman" w:cs="Times New Roman"/>
          <w:sz w:val="28"/>
          <w:szCs w:val="28"/>
          <w:lang w:eastAsia="ar-SA" w:bidi="ar-SA"/>
        </w:rPr>
      </w:pPr>
      <w:r>
        <w:rPr>
          <w:rFonts w:eastAsia="Times New Roman" w:cs="Times New Roman"/>
          <w:sz w:val="28"/>
          <w:szCs w:val="28"/>
          <w:lang w:eastAsia="ar-SA" w:bidi="ar-SA"/>
        </w:rPr>
        <w:t>Установить индексы на 2017-2018 годы к базовым ставкам тарифов, сборов и платы за перевозку грузов и услуги по использованию инфраструктуры при перевозках грузов, выполняемые (оказываемые) ОАО «Российские железные дороги» согласно приложениям № 1-4, 6 к настоящему приказу.</w:t>
      </w:r>
    </w:p>
    <w:p w:rsidR="00CF10F5" w:rsidRDefault="00515003">
      <w:pPr>
        <w:numPr>
          <w:ilvl w:val="1"/>
          <w:numId w:val="1"/>
        </w:numPr>
        <w:autoSpaceDE w:val="0"/>
        <w:spacing w:line="360" w:lineRule="auto"/>
        <w:ind w:left="0" w:firstLine="567"/>
        <w:jc w:val="both"/>
        <w:rPr>
          <w:rFonts w:eastAsia="Times New Roman" w:cs="Times New Roman"/>
          <w:sz w:val="28"/>
          <w:szCs w:val="28"/>
          <w:lang w:eastAsia="ar-SA" w:bidi="ar-SA"/>
        </w:rPr>
      </w:pPr>
      <w:r>
        <w:rPr>
          <w:rFonts w:eastAsia="Times New Roman" w:cs="Times New Roman"/>
          <w:sz w:val="28"/>
          <w:szCs w:val="28"/>
          <w:lang w:eastAsia="ar-SA" w:bidi="ar-SA"/>
        </w:rPr>
        <w:t>Признать утратившими силу индексы ставок тарифов, сборов и платы за перевозку грузов и услуги по использованию инфраструктуры при перевозках грузов, выполняемые (оказываемые) ОАО «Российские железные дороги» на 2017-2018 годы, установленные  приложения № 1 – 4, 6 к приказу ФАС России от 10.12.2015 № 1226/15 «Об индексации ставок тарифов, сборов и платы за перевозку грузов и услуги по использованию инфраструктуры при перевозках грузов, выполняемые (оказываемые) ОАО «Российские железные дороги» (зарегистрирован Минюстом России 22 декабря 2015 года, регистрационный № 40184), с изменениями и дополнениями, внесенными приказом ФАС России от 04.05.2016 № 564/16 (зарегистрирован Минюстом России 24.05.2016, регистрационный № 42237).</w:t>
      </w:r>
    </w:p>
    <w:p w:rsidR="00CF10F5" w:rsidRDefault="00515003">
      <w:pPr>
        <w:autoSpaceDE w:val="0"/>
        <w:spacing w:line="360" w:lineRule="auto"/>
        <w:ind w:firstLine="567"/>
        <w:jc w:val="both"/>
        <w:rPr>
          <w:rFonts w:eastAsia="Times New Roman" w:cs="Times New Roman"/>
          <w:sz w:val="28"/>
          <w:szCs w:val="28"/>
          <w:lang w:eastAsia="ar-SA" w:bidi="ar-SA"/>
        </w:rPr>
      </w:pPr>
      <w:r>
        <w:rPr>
          <w:rFonts w:eastAsia="Times New Roman" w:cs="Times New Roman"/>
          <w:sz w:val="28"/>
          <w:szCs w:val="28"/>
          <w:lang w:eastAsia="ar-SA" w:bidi="ar-SA"/>
        </w:rPr>
        <w:t>3. Настоящий приказ вступает в силу с 01 января 2017 года.</w:t>
      </w:r>
    </w:p>
    <w:p w:rsidR="00CF10F5" w:rsidRDefault="00515003">
      <w:pPr>
        <w:autoSpaceDE w:val="0"/>
        <w:spacing w:line="360" w:lineRule="auto"/>
        <w:ind w:firstLine="567"/>
        <w:jc w:val="both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  <w:r>
        <w:rPr>
          <w:rFonts w:eastAsia="Times New Roman" w:cs="Times New Roman"/>
          <w:sz w:val="28"/>
          <w:szCs w:val="28"/>
          <w:lang w:eastAsia="ar-SA" w:bidi="ar-SA"/>
        </w:rPr>
        <w:t>4. Контроль исполнения настоящего приказа возложить на заместителя руководителя ФАС России А.В. Редько.</w:t>
      </w:r>
    </w:p>
    <w:p w:rsidR="00CF10F5" w:rsidRDefault="00CF10F5">
      <w:pPr>
        <w:pStyle w:val="ConsPlusTitle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F10F5" w:rsidRDefault="00CF10F5">
      <w:pPr>
        <w:autoSpaceDE w:val="0"/>
        <w:jc w:val="right"/>
        <w:rPr>
          <w:rFonts w:eastAsia="Times New Roman" w:cs="Times New Roman"/>
          <w:bCs/>
          <w:sz w:val="28"/>
          <w:szCs w:val="28"/>
          <w:lang w:eastAsia="ar-SA" w:bidi="ar-SA"/>
        </w:rPr>
      </w:pPr>
    </w:p>
    <w:p w:rsidR="00CF10F5" w:rsidRDefault="00515003">
      <w:pPr>
        <w:autoSpaceDE w:val="0"/>
        <w:jc w:val="both"/>
        <w:rPr>
          <w:rFonts w:eastAsia="Times New Roman" w:cs="Times New Roman"/>
          <w:sz w:val="28"/>
          <w:szCs w:val="28"/>
          <w:lang w:eastAsia="ar-SA" w:bidi="ar-SA"/>
        </w:rPr>
      </w:pPr>
      <w:r>
        <w:rPr>
          <w:rFonts w:eastAsia="Times New Roman" w:cs="Times New Roman"/>
          <w:bCs/>
          <w:sz w:val="28"/>
          <w:szCs w:val="28"/>
          <w:lang w:eastAsia="ar-SA" w:bidi="ar-SA"/>
        </w:rPr>
        <w:t>Руководитель                                                                                         И.Ю.</w:t>
      </w:r>
      <w:r w:rsidR="008323B7" w:rsidRPr="008323B7">
        <w:rPr>
          <w:rFonts w:eastAsia="Times New Roman" w:cs="Times New Roman"/>
          <w:bCs/>
          <w:sz w:val="28"/>
          <w:szCs w:val="28"/>
          <w:lang w:eastAsia="ar-SA" w:bidi="ar-SA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ar-SA" w:bidi="ar-SA"/>
        </w:rPr>
        <w:t>Артемьев</w:t>
      </w:r>
    </w:p>
    <w:p w:rsidR="00CF10F5" w:rsidRDefault="00CF10F5">
      <w:pPr>
        <w:pStyle w:val="ConsPlusNormal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F10F5" w:rsidRDefault="00CF10F5">
      <w:pPr>
        <w:pStyle w:val="ConsPlusNormal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323B7" w:rsidRDefault="008323B7">
      <w:pPr>
        <w:pStyle w:val="ConsPlusNormal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323B7" w:rsidRPr="008323B7" w:rsidRDefault="008323B7" w:rsidP="008323B7">
      <w:pPr>
        <w:autoSpaceDE w:val="0"/>
        <w:jc w:val="right"/>
        <w:rPr>
          <w:rFonts w:eastAsia="Times New Roman" w:cs="Times New Roman"/>
          <w:sz w:val="28"/>
          <w:szCs w:val="28"/>
          <w:lang w:eastAsia="ar-SA" w:bidi="ar-SA"/>
        </w:rPr>
      </w:pPr>
      <w:r w:rsidRPr="008323B7">
        <w:rPr>
          <w:rFonts w:eastAsia="Times New Roman" w:cs="Times New Roman"/>
          <w:sz w:val="28"/>
          <w:szCs w:val="28"/>
          <w:lang w:eastAsia="ar-SA" w:bidi="ar-SA"/>
        </w:rPr>
        <w:lastRenderedPageBreak/>
        <w:t>Приложение № 1</w:t>
      </w:r>
    </w:p>
    <w:p w:rsidR="008323B7" w:rsidRPr="008323B7" w:rsidRDefault="008323B7" w:rsidP="008323B7">
      <w:pPr>
        <w:autoSpaceDE w:val="0"/>
        <w:jc w:val="right"/>
        <w:rPr>
          <w:rFonts w:eastAsia="Times New Roman" w:cs="Times New Roman"/>
          <w:sz w:val="28"/>
          <w:szCs w:val="28"/>
          <w:lang w:eastAsia="ar-SA" w:bidi="ar-SA"/>
        </w:rPr>
      </w:pPr>
      <w:proofErr w:type="gramStart"/>
      <w:r w:rsidRPr="008323B7">
        <w:rPr>
          <w:rFonts w:eastAsia="Times New Roman" w:cs="Times New Roman"/>
          <w:sz w:val="28"/>
          <w:szCs w:val="28"/>
          <w:lang w:eastAsia="ar-SA" w:bidi="ar-SA"/>
        </w:rPr>
        <w:t>к</w:t>
      </w:r>
      <w:proofErr w:type="gramEnd"/>
      <w:r w:rsidRPr="008323B7">
        <w:rPr>
          <w:rFonts w:eastAsia="Times New Roman" w:cs="Times New Roman"/>
          <w:sz w:val="28"/>
          <w:szCs w:val="28"/>
          <w:lang w:eastAsia="ar-SA" w:bidi="ar-SA"/>
        </w:rPr>
        <w:t xml:space="preserve"> приказу ФАС России </w:t>
      </w:r>
    </w:p>
    <w:p w:rsidR="008323B7" w:rsidRPr="008323B7" w:rsidRDefault="008323B7" w:rsidP="008323B7">
      <w:pPr>
        <w:autoSpaceDE w:val="0"/>
        <w:jc w:val="right"/>
        <w:rPr>
          <w:rFonts w:eastAsia="Times New Roman" w:cs="Times New Roman"/>
          <w:sz w:val="28"/>
          <w:szCs w:val="28"/>
          <w:lang w:eastAsia="ar-SA" w:bidi="ar-SA"/>
        </w:rPr>
      </w:pPr>
      <w:proofErr w:type="gramStart"/>
      <w:r w:rsidRPr="008323B7">
        <w:rPr>
          <w:rFonts w:eastAsia="Times New Roman" w:cs="Times New Roman"/>
          <w:sz w:val="28"/>
          <w:szCs w:val="28"/>
          <w:lang w:eastAsia="ar-SA" w:bidi="ar-SA"/>
        </w:rPr>
        <w:t>от</w:t>
      </w:r>
      <w:proofErr w:type="gramEnd"/>
      <w:r w:rsidRPr="008323B7">
        <w:rPr>
          <w:rFonts w:eastAsia="Times New Roman" w:cs="Times New Roman"/>
          <w:sz w:val="28"/>
          <w:szCs w:val="28"/>
          <w:lang w:eastAsia="ar-SA" w:bidi="ar-SA"/>
        </w:rPr>
        <w:t xml:space="preserve"> ___.12.2016 № ______</w:t>
      </w: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  <w:r w:rsidRPr="008323B7">
        <w:rPr>
          <w:rFonts w:eastAsia="Times New Roman" w:cs="Times New Roman"/>
          <w:sz w:val="28"/>
          <w:szCs w:val="28"/>
          <w:lang w:eastAsia="ar-SA" w:bidi="ar-SA"/>
        </w:rPr>
        <w:t>ИНДЕКСЫ</w:t>
      </w: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  <w:r w:rsidRPr="008323B7">
        <w:rPr>
          <w:rFonts w:eastAsia="Times New Roman" w:cs="Times New Roman"/>
          <w:sz w:val="28"/>
          <w:szCs w:val="28"/>
          <w:lang w:eastAsia="ar-SA" w:bidi="ar-SA"/>
        </w:rPr>
        <w:t xml:space="preserve">К БАЗОВЫМ СТАВКАМ ТАРИФОВ, СБОРОВ И ПЛАТЫ, ОПРЕДЕЛЯЕМЫМ ПО ПРАВИЛАМ РАЗДЕЛА 2 ЧАСТИ I ПРЕЙСКУРАНТА № 10-01 </w:t>
      </w: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tbl>
      <w:tblPr>
        <w:tblW w:w="907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44"/>
        <w:gridCol w:w="5610"/>
        <w:gridCol w:w="881"/>
        <w:gridCol w:w="881"/>
        <w:gridCol w:w="1159"/>
      </w:tblGrid>
      <w:tr w:rsidR="008323B7" w:rsidRPr="008323B7" w:rsidTr="008323B7">
        <w:trPr>
          <w:trHeight w:val="78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№ п/п</w:t>
            </w:r>
          </w:p>
        </w:tc>
        <w:tc>
          <w:tcPr>
            <w:tcW w:w="5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Ставки тарифов, плат и сборов</w:t>
            </w:r>
          </w:p>
        </w:tc>
        <w:tc>
          <w:tcPr>
            <w:tcW w:w="283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Индексы к ставкам Прейскуранта № 10-01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</w:tc>
        <w:tc>
          <w:tcPr>
            <w:tcW w:w="5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2016 год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2017 год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2018 год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1.</w:t>
            </w:r>
          </w:p>
        </w:tc>
        <w:tc>
          <w:tcPr>
            <w:tcW w:w="5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Ставки тарифов, сборов и плат </w:t>
            </w:r>
            <w:hyperlink r:id="rId7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раздела 2 части I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Прейскуранта № 10-01, за исключением тарифов, сборов и платы, указанных в </w:t>
            </w:r>
            <w:hyperlink w:anchor="Par16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пунктах 2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- </w:t>
            </w:r>
            <w:hyperlink w:anchor="Par58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8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настоящей таблицы, а также тарифов на перевозки специальных грузов и воинских грузов, оформленных воинскими требованиями-накладными </w:t>
            </w:r>
            <w:hyperlink r:id="rId8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формы № 2</w:t>
              </w:r>
            </w:hyperlink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3,788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3,940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4,098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2.</w:t>
            </w:r>
          </w:p>
        </w:tc>
        <w:tc>
          <w:tcPr>
            <w:tcW w:w="5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Ставки тарифов </w:t>
            </w:r>
            <w:hyperlink r:id="rId9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раздела 2 части I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Прейскуранта № 10-01 на перевозки грузов в собственных (арендованных) полувагонах (за исключением случаев, когда такие перевозки оформлены воинскими требованиями-накладными </w:t>
            </w:r>
            <w:hyperlink r:id="rId10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формы № 2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), в зависимости от класса груза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</w:tc>
      </w:tr>
      <w:tr w:rsidR="008323B7" w:rsidRPr="008323B7" w:rsidTr="008323B7">
        <w:trPr>
          <w:trHeight w:val="180"/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</w:tc>
        <w:tc>
          <w:tcPr>
            <w:tcW w:w="5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proofErr w:type="gramStart"/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грузов</w:t>
            </w:r>
            <w:proofErr w:type="gramEnd"/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1 класса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3,540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3,682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3,829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</w:tc>
        <w:tc>
          <w:tcPr>
            <w:tcW w:w="5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proofErr w:type="gramStart"/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грузов</w:t>
            </w:r>
            <w:proofErr w:type="gramEnd"/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2 класса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3,634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3,779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3,930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</w:tc>
        <w:tc>
          <w:tcPr>
            <w:tcW w:w="5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proofErr w:type="gramStart"/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грузов</w:t>
            </w:r>
            <w:proofErr w:type="gramEnd"/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3 класса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3,703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3,851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4,005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3.</w:t>
            </w:r>
          </w:p>
        </w:tc>
        <w:tc>
          <w:tcPr>
            <w:tcW w:w="5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Ставки тарифов </w:t>
            </w:r>
            <w:hyperlink r:id="rId11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раздела 2 части I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Прейскуранта № 10-01 на перевозки лесоматериалов круглых и пиломатериалов (позиции ЕТСНГ 081 и 091) на собственных (арендованных) универсальных платформах, оборудованных съемным и несъемным оборудованием, которое не выдается грузополучателю на станции назначения вместе с грузом (за исключением случаев, </w:t>
            </w: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lastRenderedPageBreak/>
              <w:t xml:space="preserve">когда такие перевозки оформлены воинскими требованиями-накладными </w:t>
            </w:r>
            <w:hyperlink r:id="rId12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формы № 2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)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lastRenderedPageBreak/>
              <w:t>3,540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3,682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3,829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lastRenderedPageBreak/>
              <w:t>4.</w:t>
            </w:r>
          </w:p>
        </w:tc>
        <w:tc>
          <w:tcPr>
            <w:tcW w:w="5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Ставки тарифов </w:t>
            </w:r>
            <w:hyperlink r:id="rId13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раздела 2 части I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Прейскуранта № 10-01 на перевозки лесоматериалов круглых и пиломатериалов (позиции ЕТСНГ 081 и 091) на собственных (арендованных) специализированных платформах для лесоматериалов с длиной по осям сцепления автосцепок менее 19,6 метров (за исключением случаев, когда такие перевозки оформлены воинскими требованиями-накладными </w:t>
            </w:r>
            <w:hyperlink r:id="rId14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формы № 2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)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3,333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3,466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3,605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5.</w:t>
            </w:r>
          </w:p>
        </w:tc>
        <w:tc>
          <w:tcPr>
            <w:tcW w:w="5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Ставки тарифов </w:t>
            </w:r>
            <w:hyperlink r:id="rId15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раздела 2 части I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Прейскуранта № 10-01 на перевозки минерально-строительных грузов с кодами ЕТСНГ 231015, 231072, 232087, 232145, 232153, 232164, 232291, 232395, 232408, 232412, 232427, 232431, 234028, 234070, 236023, 236038, 241322, 241337 на собственных (арендованных) универсальных платформах, оборудованных съемным и несъемным оборудованием, которое не выдается грузополучателю на станции назначения вместе с грузом (за исключением случаев, когда такие перевозки оформлены воинскими требованиями-накладными </w:t>
            </w:r>
            <w:hyperlink r:id="rId16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формы № 2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)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3,117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3,242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3,372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6.</w:t>
            </w:r>
          </w:p>
        </w:tc>
        <w:tc>
          <w:tcPr>
            <w:tcW w:w="5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Ставки тарифов </w:t>
            </w:r>
            <w:hyperlink r:id="rId17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раздела 2 части I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Прейскуранта № 10-01 в части платы за услуги инфраструктуры и локомотивов ОАО «Российские железные дороги» при перевозках грузов в цистернах общего парка, тарифов на перевозки грузов в собственных (арендованных) цистернах и пробег собственных (арендованных) цистерн в порожнем состоянии в случаях, предусмотренных </w:t>
            </w:r>
            <w:hyperlink r:id="rId18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пунктами 2.16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и </w:t>
            </w:r>
            <w:hyperlink r:id="rId19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2.17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Прейскуранта № 10-01 (за исключением перевозок в цистернах общего парка, собственных (арендованных) цистернах воинских грузов, оформленных воинскими требованиями-накладными </w:t>
            </w:r>
            <w:hyperlink r:id="rId20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формы № 2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, и </w:t>
            </w: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lastRenderedPageBreak/>
              <w:t>возврате собственных (арендованных) цистерн из-под перевозок указанных грузов)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lastRenderedPageBreak/>
              <w:t>3,861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4,015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4,176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lastRenderedPageBreak/>
              <w:t>7.</w:t>
            </w:r>
          </w:p>
        </w:tc>
        <w:tc>
          <w:tcPr>
            <w:tcW w:w="5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Ставки тарифов, сборов и плат </w:t>
            </w:r>
            <w:hyperlink r:id="rId21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раздела 2 части 1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Прейскуранта № 10-01 на перевозки грузов в контейнерах, включая перевозку контейнеров в порожнем состоянии, на контрейлерные перевозки, а также размеры уменьшения действующих тарифов при контрейлерных перевозках, при перевозке грузов в универсальных контейнерах и порожних собственных (арендованных) универсальных контейнеров, полными комплектами на вагон, при контрейлерных перевозках полными комплектами на вагон, указанные в </w:t>
            </w:r>
            <w:hyperlink r:id="rId22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таблицах № 11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, 11.1 приложения 5 к разделу 2 части I Прейскуранта № 10-01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3,126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3,251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3,381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8.</w:t>
            </w:r>
          </w:p>
        </w:tc>
        <w:tc>
          <w:tcPr>
            <w:tcW w:w="5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Ставки сборов за дополнительные операции, связанные с перевозкой грузов, указанные в </w:t>
            </w:r>
            <w:hyperlink r:id="rId23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таблицах № № 31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, </w:t>
            </w:r>
            <w:hyperlink r:id="rId24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32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приложения 9 и </w:t>
            </w:r>
            <w:hyperlink r:id="rId25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таблицы № 34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приложения 10 к разделу 2 части I Прейскуранта № 10-01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1,998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2,078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2,161</w:t>
            </w:r>
          </w:p>
        </w:tc>
      </w:tr>
    </w:tbl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right"/>
        <w:rPr>
          <w:rFonts w:eastAsia="Times New Roman" w:cs="Times New Roman"/>
          <w:sz w:val="28"/>
          <w:szCs w:val="28"/>
          <w:lang w:eastAsia="ar-SA" w:bidi="ar-SA"/>
        </w:rPr>
      </w:pPr>
      <w:r w:rsidRPr="008323B7">
        <w:rPr>
          <w:rFonts w:eastAsia="Times New Roman" w:cs="Times New Roman"/>
          <w:sz w:val="28"/>
          <w:szCs w:val="28"/>
          <w:lang w:eastAsia="ar-SA" w:bidi="ar-SA"/>
        </w:rPr>
        <w:lastRenderedPageBreak/>
        <w:t>Приложение № 2</w:t>
      </w:r>
    </w:p>
    <w:p w:rsidR="008323B7" w:rsidRPr="008323B7" w:rsidRDefault="008323B7" w:rsidP="008323B7">
      <w:pPr>
        <w:autoSpaceDE w:val="0"/>
        <w:jc w:val="right"/>
        <w:rPr>
          <w:rFonts w:eastAsia="Times New Roman" w:cs="Times New Roman"/>
          <w:sz w:val="28"/>
          <w:szCs w:val="28"/>
          <w:lang w:eastAsia="ar-SA" w:bidi="ar-SA"/>
        </w:rPr>
      </w:pPr>
      <w:proofErr w:type="gramStart"/>
      <w:r w:rsidRPr="008323B7">
        <w:rPr>
          <w:rFonts w:eastAsia="Times New Roman" w:cs="Times New Roman"/>
          <w:sz w:val="28"/>
          <w:szCs w:val="28"/>
          <w:lang w:eastAsia="ar-SA" w:bidi="ar-SA"/>
        </w:rPr>
        <w:t>к</w:t>
      </w:r>
      <w:proofErr w:type="gramEnd"/>
      <w:r w:rsidRPr="008323B7">
        <w:rPr>
          <w:rFonts w:eastAsia="Times New Roman" w:cs="Times New Roman"/>
          <w:sz w:val="28"/>
          <w:szCs w:val="28"/>
          <w:lang w:eastAsia="ar-SA" w:bidi="ar-SA"/>
        </w:rPr>
        <w:t xml:space="preserve"> приказу ФАС России </w:t>
      </w:r>
    </w:p>
    <w:p w:rsidR="008323B7" w:rsidRPr="008323B7" w:rsidRDefault="008323B7" w:rsidP="008323B7">
      <w:pPr>
        <w:autoSpaceDE w:val="0"/>
        <w:jc w:val="right"/>
        <w:rPr>
          <w:rFonts w:eastAsia="Times New Roman" w:cs="Times New Roman"/>
          <w:sz w:val="28"/>
          <w:szCs w:val="28"/>
          <w:lang w:eastAsia="ar-SA" w:bidi="ar-SA"/>
        </w:rPr>
      </w:pPr>
      <w:proofErr w:type="gramStart"/>
      <w:r w:rsidRPr="008323B7">
        <w:rPr>
          <w:rFonts w:eastAsia="Times New Roman" w:cs="Times New Roman"/>
          <w:sz w:val="28"/>
          <w:szCs w:val="28"/>
          <w:lang w:eastAsia="ar-SA" w:bidi="ar-SA"/>
        </w:rPr>
        <w:t>от</w:t>
      </w:r>
      <w:proofErr w:type="gramEnd"/>
      <w:r w:rsidRPr="008323B7">
        <w:rPr>
          <w:rFonts w:eastAsia="Times New Roman" w:cs="Times New Roman"/>
          <w:sz w:val="28"/>
          <w:szCs w:val="28"/>
          <w:lang w:eastAsia="ar-SA" w:bidi="ar-SA"/>
        </w:rPr>
        <w:t xml:space="preserve"> ___.12.2016 № ______</w:t>
      </w: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  <w:r w:rsidRPr="008323B7">
        <w:rPr>
          <w:rFonts w:eastAsia="Times New Roman" w:cs="Times New Roman"/>
          <w:sz w:val="28"/>
          <w:szCs w:val="28"/>
          <w:lang w:eastAsia="ar-SA" w:bidi="ar-SA"/>
        </w:rPr>
        <w:t>ИНДЕКСЫ</w:t>
      </w: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  <w:r w:rsidRPr="008323B7">
        <w:rPr>
          <w:rFonts w:eastAsia="Times New Roman" w:cs="Times New Roman"/>
          <w:sz w:val="28"/>
          <w:szCs w:val="28"/>
          <w:lang w:eastAsia="ar-SA" w:bidi="ar-SA"/>
        </w:rPr>
        <w:t>К БАЗОВЫМ СТАВКАМ ТАРИФОВ, СБОРОВ И ПЛАТЫ, ОПРЕДЕЛЯЕМЫМ ПО ПРАВИЛАМ РАЗДЕЛА 4 ЧАСТИ I ПРЕЙСКУРАНТА № 10-01</w:t>
      </w: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tbl>
      <w:tblPr>
        <w:tblW w:w="907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45"/>
        <w:gridCol w:w="5604"/>
        <w:gridCol w:w="898"/>
        <w:gridCol w:w="898"/>
        <w:gridCol w:w="1130"/>
      </w:tblGrid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№ п/п</w:t>
            </w:r>
          </w:p>
        </w:tc>
        <w:tc>
          <w:tcPr>
            <w:tcW w:w="5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Ставки тарифов, сборов и плат</w:t>
            </w:r>
          </w:p>
        </w:tc>
        <w:tc>
          <w:tcPr>
            <w:tcW w:w="283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Индексы к ставкам Прейскуранта № 10-01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</w:tc>
        <w:tc>
          <w:tcPr>
            <w:tcW w:w="5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2016 год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2017 год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2018 год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1.</w:t>
            </w:r>
          </w:p>
        </w:tc>
        <w:tc>
          <w:tcPr>
            <w:tcW w:w="5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Ставки тарифов, сборов и плат </w:t>
            </w:r>
            <w:hyperlink r:id="rId26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раздела 4 части 1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Прейскуранта № 10-01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1,359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1,413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1,470</w:t>
            </w:r>
          </w:p>
        </w:tc>
      </w:tr>
    </w:tbl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right"/>
        <w:rPr>
          <w:rFonts w:eastAsia="Times New Roman" w:cs="Times New Roman"/>
          <w:sz w:val="28"/>
          <w:szCs w:val="28"/>
          <w:lang w:eastAsia="ar-SA" w:bidi="ar-SA"/>
        </w:rPr>
      </w:pPr>
      <w:r w:rsidRPr="008323B7">
        <w:rPr>
          <w:rFonts w:eastAsia="Times New Roman" w:cs="Times New Roman"/>
          <w:sz w:val="28"/>
          <w:szCs w:val="28"/>
          <w:lang w:eastAsia="ar-SA" w:bidi="ar-SA"/>
        </w:rPr>
        <w:lastRenderedPageBreak/>
        <w:t>Приложение № 3</w:t>
      </w:r>
    </w:p>
    <w:p w:rsidR="008323B7" w:rsidRPr="008323B7" w:rsidRDefault="008323B7" w:rsidP="008323B7">
      <w:pPr>
        <w:autoSpaceDE w:val="0"/>
        <w:jc w:val="right"/>
        <w:rPr>
          <w:rFonts w:eastAsia="Times New Roman" w:cs="Times New Roman"/>
          <w:sz w:val="28"/>
          <w:szCs w:val="28"/>
          <w:lang w:eastAsia="ar-SA" w:bidi="ar-SA"/>
        </w:rPr>
      </w:pPr>
      <w:proofErr w:type="gramStart"/>
      <w:r w:rsidRPr="008323B7">
        <w:rPr>
          <w:rFonts w:eastAsia="Times New Roman" w:cs="Times New Roman"/>
          <w:sz w:val="28"/>
          <w:szCs w:val="28"/>
          <w:lang w:eastAsia="ar-SA" w:bidi="ar-SA"/>
        </w:rPr>
        <w:t>к</w:t>
      </w:r>
      <w:proofErr w:type="gramEnd"/>
      <w:r w:rsidRPr="008323B7">
        <w:rPr>
          <w:rFonts w:eastAsia="Times New Roman" w:cs="Times New Roman"/>
          <w:sz w:val="28"/>
          <w:szCs w:val="28"/>
          <w:lang w:eastAsia="ar-SA" w:bidi="ar-SA"/>
        </w:rPr>
        <w:t xml:space="preserve"> приказу ФАС России </w:t>
      </w:r>
    </w:p>
    <w:p w:rsidR="008323B7" w:rsidRPr="008323B7" w:rsidRDefault="008323B7" w:rsidP="008323B7">
      <w:pPr>
        <w:autoSpaceDE w:val="0"/>
        <w:jc w:val="right"/>
        <w:rPr>
          <w:rFonts w:eastAsia="Times New Roman" w:cs="Times New Roman"/>
          <w:sz w:val="28"/>
          <w:szCs w:val="28"/>
          <w:lang w:eastAsia="ar-SA" w:bidi="ar-SA"/>
        </w:rPr>
      </w:pPr>
      <w:proofErr w:type="gramStart"/>
      <w:r w:rsidRPr="008323B7">
        <w:rPr>
          <w:rFonts w:eastAsia="Times New Roman" w:cs="Times New Roman"/>
          <w:sz w:val="28"/>
          <w:szCs w:val="28"/>
          <w:lang w:eastAsia="ar-SA" w:bidi="ar-SA"/>
        </w:rPr>
        <w:t>от</w:t>
      </w:r>
      <w:proofErr w:type="gramEnd"/>
      <w:r w:rsidRPr="008323B7">
        <w:rPr>
          <w:rFonts w:eastAsia="Times New Roman" w:cs="Times New Roman"/>
          <w:sz w:val="28"/>
          <w:szCs w:val="28"/>
          <w:lang w:eastAsia="ar-SA" w:bidi="ar-SA"/>
        </w:rPr>
        <w:t xml:space="preserve"> ___.12.2016 № ______</w:t>
      </w: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  <w:r w:rsidRPr="008323B7">
        <w:rPr>
          <w:rFonts w:eastAsia="Times New Roman" w:cs="Times New Roman"/>
          <w:sz w:val="28"/>
          <w:szCs w:val="28"/>
          <w:lang w:eastAsia="ar-SA" w:bidi="ar-SA"/>
        </w:rPr>
        <w:t xml:space="preserve">ИНДЕКСЫ К БАЗОВЫМ СТАВКАМ ТАРИФНОГО РУКОВОДСТВА № 2 </w:t>
      </w: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tbl>
      <w:tblPr>
        <w:tblW w:w="907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45"/>
        <w:gridCol w:w="5604"/>
        <w:gridCol w:w="898"/>
        <w:gridCol w:w="898"/>
        <w:gridCol w:w="1130"/>
      </w:tblGrid>
      <w:tr w:rsidR="008323B7" w:rsidRPr="008323B7" w:rsidTr="008323B7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№ п/п</w:t>
            </w:r>
          </w:p>
        </w:tc>
        <w:tc>
          <w:tcPr>
            <w:tcW w:w="5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Ставки плат и размеров уменьшения тарифов</w:t>
            </w:r>
          </w:p>
        </w:tc>
        <w:tc>
          <w:tcPr>
            <w:tcW w:w="283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Индексы к ставкам </w:t>
            </w:r>
            <w:hyperlink r:id="rId27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Тарифного руководства № 2</w:t>
              </w:r>
            </w:hyperlink>
          </w:p>
        </w:tc>
      </w:tr>
      <w:tr w:rsidR="008323B7" w:rsidRPr="008323B7" w:rsidTr="008323B7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</w:tc>
        <w:tc>
          <w:tcPr>
            <w:tcW w:w="5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2016 год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2017 год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2018 год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1.</w:t>
            </w:r>
          </w:p>
        </w:tc>
        <w:tc>
          <w:tcPr>
            <w:tcW w:w="5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Плата за пользование вагонами, контейнерами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3,788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3,940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4,098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2.</w:t>
            </w:r>
          </w:p>
        </w:tc>
        <w:tc>
          <w:tcPr>
            <w:tcW w:w="5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Размеры уменьшения действующих тарифов на перевозки грузов в вагонах, контейнерах федерального железнодорожного транспорта в зависимости от их типов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3,788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3,940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4,098</w:t>
            </w:r>
          </w:p>
        </w:tc>
      </w:tr>
    </w:tbl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right"/>
        <w:rPr>
          <w:rFonts w:eastAsia="Times New Roman" w:cs="Times New Roman"/>
          <w:sz w:val="28"/>
          <w:szCs w:val="28"/>
          <w:lang w:eastAsia="ar-SA" w:bidi="ar-SA"/>
        </w:rPr>
      </w:pPr>
      <w:r w:rsidRPr="008323B7">
        <w:rPr>
          <w:rFonts w:eastAsia="Times New Roman" w:cs="Times New Roman"/>
          <w:sz w:val="28"/>
          <w:szCs w:val="28"/>
          <w:lang w:eastAsia="ar-SA" w:bidi="ar-SA"/>
        </w:rPr>
        <w:lastRenderedPageBreak/>
        <w:t>Приложение № 4</w:t>
      </w:r>
    </w:p>
    <w:p w:rsidR="008323B7" w:rsidRPr="008323B7" w:rsidRDefault="008323B7" w:rsidP="008323B7">
      <w:pPr>
        <w:autoSpaceDE w:val="0"/>
        <w:jc w:val="right"/>
        <w:rPr>
          <w:rFonts w:eastAsia="Times New Roman" w:cs="Times New Roman"/>
          <w:sz w:val="28"/>
          <w:szCs w:val="28"/>
          <w:lang w:eastAsia="ar-SA" w:bidi="ar-SA"/>
        </w:rPr>
      </w:pPr>
      <w:proofErr w:type="gramStart"/>
      <w:r w:rsidRPr="008323B7">
        <w:rPr>
          <w:rFonts w:eastAsia="Times New Roman" w:cs="Times New Roman"/>
          <w:sz w:val="28"/>
          <w:szCs w:val="28"/>
          <w:lang w:eastAsia="ar-SA" w:bidi="ar-SA"/>
        </w:rPr>
        <w:t>к</w:t>
      </w:r>
      <w:proofErr w:type="gramEnd"/>
      <w:r w:rsidRPr="008323B7">
        <w:rPr>
          <w:rFonts w:eastAsia="Times New Roman" w:cs="Times New Roman"/>
          <w:sz w:val="28"/>
          <w:szCs w:val="28"/>
          <w:lang w:eastAsia="ar-SA" w:bidi="ar-SA"/>
        </w:rPr>
        <w:t xml:space="preserve"> приказу ФАС России </w:t>
      </w:r>
    </w:p>
    <w:p w:rsidR="008323B7" w:rsidRPr="008323B7" w:rsidRDefault="008323B7" w:rsidP="008323B7">
      <w:pPr>
        <w:autoSpaceDE w:val="0"/>
        <w:jc w:val="right"/>
        <w:rPr>
          <w:rFonts w:eastAsia="Times New Roman" w:cs="Times New Roman"/>
          <w:sz w:val="28"/>
          <w:szCs w:val="28"/>
          <w:lang w:eastAsia="ar-SA" w:bidi="ar-SA"/>
        </w:rPr>
      </w:pPr>
      <w:proofErr w:type="gramStart"/>
      <w:r w:rsidRPr="008323B7">
        <w:rPr>
          <w:rFonts w:eastAsia="Times New Roman" w:cs="Times New Roman"/>
          <w:sz w:val="28"/>
          <w:szCs w:val="28"/>
          <w:lang w:eastAsia="ar-SA" w:bidi="ar-SA"/>
        </w:rPr>
        <w:t>от</w:t>
      </w:r>
      <w:proofErr w:type="gramEnd"/>
      <w:r w:rsidRPr="008323B7">
        <w:rPr>
          <w:rFonts w:eastAsia="Times New Roman" w:cs="Times New Roman"/>
          <w:sz w:val="28"/>
          <w:szCs w:val="28"/>
          <w:lang w:eastAsia="ar-SA" w:bidi="ar-SA"/>
        </w:rPr>
        <w:t xml:space="preserve"> ___.12.2016 № ______</w:t>
      </w: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  <w:r w:rsidRPr="008323B7">
        <w:rPr>
          <w:rFonts w:eastAsia="Times New Roman" w:cs="Times New Roman"/>
          <w:sz w:val="28"/>
          <w:szCs w:val="28"/>
          <w:lang w:eastAsia="ar-SA" w:bidi="ar-SA"/>
        </w:rPr>
        <w:t xml:space="preserve">ИНДЕКСЫ К БАЗОВЫМ СТАВКАМ СБОРОВ ТАРИФНОГО РУКОВОДСТВА № 3 </w:t>
      </w: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tbl>
      <w:tblPr>
        <w:tblW w:w="907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45"/>
        <w:gridCol w:w="5604"/>
        <w:gridCol w:w="898"/>
        <w:gridCol w:w="898"/>
        <w:gridCol w:w="1130"/>
      </w:tblGrid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№ п/п</w:t>
            </w:r>
          </w:p>
        </w:tc>
        <w:tc>
          <w:tcPr>
            <w:tcW w:w="5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Ставки сборов</w:t>
            </w:r>
          </w:p>
        </w:tc>
        <w:tc>
          <w:tcPr>
            <w:tcW w:w="283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Индексы к ставкам Тарифного руководства № 3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</w:tc>
        <w:tc>
          <w:tcPr>
            <w:tcW w:w="5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2016 год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2017 год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2018 год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1.</w:t>
            </w:r>
          </w:p>
        </w:tc>
        <w:tc>
          <w:tcPr>
            <w:tcW w:w="5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Сбор за взвешивание груза </w:t>
            </w:r>
            <w:hyperlink r:id="rId28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(пункт 2.4)</w:t>
              </w:r>
            </w:hyperlink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 xml:space="preserve"> и сбор и сбор за подачу и уборку вагонов </w:t>
            </w:r>
            <w:hyperlink r:id="rId29" w:history="1">
              <w:r w:rsidRPr="008323B7">
                <w:rPr>
                  <w:rStyle w:val="a3"/>
                  <w:rFonts w:eastAsia="Times New Roman" w:cs="Times New Roman"/>
                  <w:sz w:val="28"/>
                  <w:szCs w:val="28"/>
                  <w:lang w:eastAsia="ar-SA" w:bidi="ar-SA"/>
                </w:rPr>
                <w:t>(пункт 2.7)</w:t>
              </w:r>
            </w:hyperlink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4,237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4,406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4,582</w:t>
            </w:r>
          </w:p>
        </w:tc>
      </w:tr>
    </w:tbl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right"/>
        <w:rPr>
          <w:rFonts w:eastAsia="Times New Roman" w:cs="Times New Roman"/>
          <w:sz w:val="28"/>
          <w:szCs w:val="28"/>
          <w:lang w:eastAsia="ar-SA" w:bidi="ar-SA"/>
        </w:rPr>
      </w:pPr>
      <w:r w:rsidRPr="008323B7">
        <w:rPr>
          <w:rFonts w:eastAsia="Times New Roman" w:cs="Times New Roman"/>
          <w:sz w:val="28"/>
          <w:szCs w:val="28"/>
          <w:lang w:eastAsia="ar-SA" w:bidi="ar-SA"/>
        </w:rPr>
        <w:lastRenderedPageBreak/>
        <w:t>Приложение № 6</w:t>
      </w:r>
    </w:p>
    <w:p w:rsidR="008323B7" w:rsidRPr="008323B7" w:rsidRDefault="008323B7" w:rsidP="008323B7">
      <w:pPr>
        <w:autoSpaceDE w:val="0"/>
        <w:jc w:val="right"/>
        <w:rPr>
          <w:rFonts w:eastAsia="Times New Roman" w:cs="Times New Roman"/>
          <w:sz w:val="28"/>
          <w:szCs w:val="28"/>
          <w:lang w:eastAsia="ar-SA" w:bidi="ar-SA"/>
        </w:rPr>
      </w:pPr>
      <w:proofErr w:type="gramStart"/>
      <w:r w:rsidRPr="008323B7">
        <w:rPr>
          <w:rFonts w:eastAsia="Times New Roman" w:cs="Times New Roman"/>
          <w:sz w:val="28"/>
          <w:szCs w:val="28"/>
          <w:lang w:eastAsia="ar-SA" w:bidi="ar-SA"/>
        </w:rPr>
        <w:t>к</w:t>
      </w:r>
      <w:proofErr w:type="gramEnd"/>
      <w:r w:rsidRPr="008323B7">
        <w:rPr>
          <w:rFonts w:eastAsia="Times New Roman" w:cs="Times New Roman"/>
          <w:sz w:val="28"/>
          <w:szCs w:val="28"/>
          <w:lang w:eastAsia="ar-SA" w:bidi="ar-SA"/>
        </w:rPr>
        <w:t xml:space="preserve"> приказу ФАС России </w:t>
      </w:r>
    </w:p>
    <w:p w:rsidR="008323B7" w:rsidRPr="008323B7" w:rsidRDefault="008323B7" w:rsidP="008323B7">
      <w:pPr>
        <w:autoSpaceDE w:val="0"/>
        <w:jc w:val="right"/>
        <w:rPr>
          <w:rFonts w:eastAsia="Times New Roman" w:cs="Times New Roman"/>
          <w:sz w:val="28"/>
          <w:szCs w:val="28"/>
          <w:lang w:eastAsia="ar-SA" w:bidi="ar-SA"/>
        </w:rPr>
      </w:pPr>
      <w:proofErr w:type="gramStart"/>
      <w:r w:rsidRPr="008323B7">
        <w:rPr>
          <w:rFonts w:eastAsia="Times New Roman" w:cs="Times New Roman"/>
          <w:sz w:val="28"/>
          <w:szCs w:val="28"/>
          <w:lang w:eastAsia="ar-SA" w:bidi="ar-SA"/>
        </w:rPr>
        <w:t>от</w:t>
      </w:r>
      <w:proofErr w:type="gramEnd"/>
      <w:r w:rsidRPr="008323B7">
        <w:rPr>
          <w:rFonts w:eastAsia="Times New Roman" w:cs="Times New Roman"/>
          <w:sz w:val="28"/>
          <w:szCs w:val="28"/>
          <w:lang w:eastAsia="ar-SA" w:bidi="ar-SA"/>
        </w:rPr>
        <w:t xml:space="preserve"> ___.12.2016 № ______</w:t>
      </w: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017733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  <w:hyperlink r:id="rId30" w:history="1">
        <w:r w:rsidR="008323B7" w:rsidRPr="008323B7">
          <w:rPr>
            <w:rStyle w:val="a3"/>
            <w:rFonts w:eastAsia="Times New Roman" w:cs="Times New Roman"/>
            <w:sz w:val="28"/>
            <w:szCs w:val="28"/>
            <w:lang w:eastAsia="ar-SA" w:bidi="ar-SA"/>
          </w:rPr>
          <w:t>ИНДЕКСЫ</w:t>
        </w:r>
      </w:hyperlink>
      <w:r w:rsidR="008323B7" w:rsidRPr="008323B7">
        <w:rPr>
          <w:rFonts w:eastAsia="Times New Roman" w:cs="Times New Roman"/>
          <w:sz w:val="28"/>
          <w:szCs w:val="28"/>
          <w:lang w:eastAsia="ar-SA" w:bidi="ar-SA"/>
        </w:rPr>
        <w:t xml:space="preserve"> К БАЗОВЫМ СТАВКАМ ПЛАТЫ ЗА НАХОЖДЕНИЕ НА ЖЕЛЕЗНОДОРОЖНЫХ ПУТЯХ ОБЩЕГО ПОЛЬЗОВАНИЯ ПОДВИЖНОГО СОСТАВА И ПРАВИЛ ЕЕ ПРИМЕНЕНИЯ </w:t>
      </w: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  <w:r w:rsidRPr="008323B7">
        <w:rPr>
          <w:rFonts w:eastAsia="Times New Roman" w:cs="Times New Roman"/>
          <w:sz w:val="28"/>
          <w:szCs w:val="28"/>
          <w:lang w:eastAsia="ar-SA" w:bidi="ar-SA"/>
        </w:rPr>
        <w:t xml:space="preserve">(ТАРИФНОЕ РУКОВОДСТВО) </w:t>
      </w: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tbl>
      <w:tblPr>
        <w:tblW w:w="907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45"/>
        <w:gridCol w:w="5604"/>
        <w:gridCol w:w="898"/>
        <w:gridCol w:w="929"/>
        <w:gridCol w:w="1099"/>
      </w:tblGrid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№ п/п</w:t>
            </w:r>
          </w:p>
        </w:tc>
        <w:tc>
          <w:tcPr>
            <w:tcW w:w="5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Ставки платы</w:t>
            </w:r>
          </w:p>
        </w:tc>
        <w:tc>
          <w:tcPr>
            <w:tcW w:w="283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Индексы к ставкам Тарифного руководства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</w:tc>
        <w:tc>
          <w:tcPr>
            <w:tcW w:w="5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2016 год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2017 год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2018 год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1.</w:t>
            </w:r>
          </w:p>
        </w:tc>
        <w:tc>
          <w:tcPr>
            <w:tcW w:w="5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Плата за нахождение на железнодорожных путях общего пользования груженых и порожних вагонов, иного подвижного состава, контейнеров (за предоставление железнодорожных путей) в перевозочном процессе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1,090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1,134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1,179</w:t>
            </w:r>
          </w:p>
        </w:tc>
      </w:tr>
      <w:tr w:rsidR="008323B7" w:rsidRPr="008323B7" w:rsidTr="008323B7">
        <w:trPr>
          <w:tblCellSpacing w:w="0" w:type="dxa"/>
        </w:trPr>
        <w:tc>
          <w:tcPr>
            <w:tcW w:w="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2.</w:t>
            </w:r>
          </w:p>
        </w:tc>
        <w:tc>
          <w:tcPr>
            <w:tcW w:w="5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both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Плата за не связанное с перевозочным процессом нахождение порожних вагонов на железнодорожных путях общего пользования (вне перевозочного процесса)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1,090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1,134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23B7" w:rsidRPr="008323B7" w:rsidRDefault="008323B7" w:rsidP="008323B7">
            <w:pPr>
              <w:autoSpaceDE w:val="0"/>
              <w:jc w:val="center"/>
              <w:rPr>
                <w:rFonts w:eastAsia="Times New Roman" w:cs="Times New Roman"/>
                <w:sz w:val="28"/>
                <w:szCs w:val="28"/>
                <w:lang w:eastAsia="ar-SA" w:bidi="ar-SA"/>
              </w:rPr>
            </w:pPr>
            <w:r w:rsidRPr="008323B7">
              <w:rPr>
                <w:rFonts w:eastAsia="Times New Roman" w:cs="Times New Roman"/>
                <w:sz w:val="28"/>
                <w:szCs w:val="28"/>
                <w:lang w:eastAsia="ar-SA" w:bidi="ar-SA"/>
              </w:rPr>
              <w:t>1,179</w:t>
            </w:r>
          </w:p>
        </w:tc>
      </w:tr>
    </w:tbl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8323B7" w:rsidRPr="008323B7" w:rsidRDefault="008323B7" w:rsidP="008323B7">
      <w:pPr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</w:p>
    <w:p w:rsidR="00515003" w:rsidRDefault="00515003">
      <w:bookmarkStart w:id="0" w:name="_GoBack"/>
      <w:bookmarkEnd w:id="0"/>
    </w:p>
    <w:sectPr w:rsidR="00515003">
      <w:footerReference w:type="default" r:id="rId31"/>
      <w:pgSz w:w="11906" w:h="16838"/>
      <w:pgMar w:top="1134" w:right="1134" w:bottom="1523" w:left="1134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733" w:rsidRDefault="00017733">
      <w:r>
        <w:separator/>
      </w:r>
    </w:p>
  </w:endnote>
  <w:endnote w:type="continuationSeparator" w:id="0">
    <w:p w:rsidR="00017733" w:rsidRDefault="00017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0F5" w:rsidRDefault="000A7674">
    <w:pPr>
      <w:pStyle w:val="a8"/>
      <w:jc w:val="right"/>
    </w:pPr>
    <w:r>
      <w:rPr>
        <w:noProof/>
        <w:lang w:eastAsia="ru-RU" w:bidi="ar-SA"/>
      </w:rPr>
      <mc:AlternateContent>
        <mc:Choice Requires="wps">
          <w:drawing>
            <wp:anchor distT="179705" distB="72390" distL="72390" distR="72390" simplePos="0" relativeHeight="251645952" behindDoc="0" locked="0" layoutInCell="1" allowOverlap="1">
              <wp:simplePos x="0" y="0"/>
              <wp:positionH relativeFrom="character">
                <wp:posOffset>179705</wp:posOffset>
              </wp:positionH>
              <wp:positionV relativeFrom="page">
                <wp:posOffset>10332085</wp:posOffset>
              </wp:positionV>
              <wp:extent cx="1727200" cy="17462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7200" cy="174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10F5" w:rsidRDefault="00CF10F5">
                          <w:pPr>
                            <w:pStyle w:val="a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9" type="#_x0000_t202" style="position:absolute;margin-left:14.15pt;margin-top:813.55pt;width:136pt;height:13.75pt;z-index:251645952;visibility:visible;mso-wrap-style:square;mso-width-percent:0;mso-height-percent:0;mso-wrap-distance-left:5.7pt;mso-wrap-distance-top:14.15pt;mso-wrap-distance-right:5.7pt;mso-wrap-distance-bottom:5.7pt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" stroked="f">
              <v:textbox inset="0,0,0,0">
                <w:txbxContent>
                  <w:p w:rsidR="00000000" w:rsidRDefault="00515003">
                    <w:pPr>
                      <w:pStyle w:val="a9"/>
                    </w:pPr>
                  </w:p>
                </w:txbxContent>
              </v:textbox>
              <w10:wrap type="squar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733" w:rsidRDefault="00017733">
      <w:r>
        <w:separator/>
      </w:r>
    </w:p>
  </w:footnote>
  <w:footnote w:type="continuationSeparator" w:id="0">
    <w:p w:rsidR="00017733" w:rsidRDefault="00017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674"/>
    <w:rsid w:val="00017733"/>
    <w:rsid w:val="000A7674"/>
    <w:rsid w:val="00515003"/>
    <w:rsid w:val="008323B7"/>
    <w:rsid w:val="00CF10F5"/>
    <w:rsid w:val="00F6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B1985D3E-23B0-4AF2-BBFF-53647303E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1">
    <w:name w:val="Основной шрифт абзаца1"/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styleId="a8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9">
    <w:name w:val="Содержимое врезки"/>
    <w:basedOn w:val="a6"/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kern w:val="1"/>
      <w:sz w:val="22"/>
      <w:szCs w:val="22"/>
      <w:lang w:eastAsia="ar-SA"/>
    </w:rPr>
  </w:style>
  <w:style w:type="paragraph" w:styleId="ac">
    <w:name w:val="header"/>
    <w:basedOn w:val="a"/>
    <w:link w:val="ad"/>
    <w:uiPriority w:val="99"/>
    <w:unhideWhenUsed/>
    <w:rsid w:val="008323B7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8323B7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6274F53F14598EDA509261BEAB6FD3CF2E2F42C173347EE4F30D8CA358872AA78DEB625B8AE03T0U0I" TargetMode="External"/><Relationship Id="rId13" Type="http://schemas.openxmlformats.org/officeDocument/2006/relationships/hyperlink" Target="consultantplus://offline/ref=7876274F53F14598EDA509261BEAB6FD3FF2E6F62D193347EE4F30D8CA358872AA78DEB524BETAUAI" TargetMode="External"/><Relationship Id="rId18" Type="http://schemas.openxmlformats.org/officeDocument/2006/relationships/hyperlink" Target="consultantplus://offline/ref=7876274F53F14598EDA509261BEAB6FD3FF2E6F62D193347EE4F30D8CA358872AA78DEB625B8AB07T0U0I" TargetMode="External"/><Relationship Id="rId26" Type="http://schemas.openxmlformats.org/officeDocument/2006/relationships/hyperlink" Target="consultantplus://offline/ref=165B33528274487567F281CF6CB5D8E543D4698106F3DD5B31783F9BB6B51A7CDC0EDF213BzFZ9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76274F53F14598EDA509261BEAB6FD3FF2E6F62D193347EE4F30D8CA358872AA78DEB524BETAUAI" TargetMode="External"/><Relationship Id="rId7" Type="http://schemas.openxmlformats.org/officeDocument/2006/relationships/hyperlink" Target="consultantplus://offline/ref=7876274F53F14598EDA509261BEAB6FD3FF2E6F62D193347EE4F30D8CA358872AA78DEB524BETAUAI" TargetMode="External"/><Relationship Id="rId12" Type="http://schemas.openxmlformats.org/officeDocument/2006/relationships/hyperlink" Target="consultantplus://offline/ref=7876274F53F14598EDA509261BEAB6FD3CF2E2F42C173347EE4F30D8CA358872AA78DEB625B8AE03T0U0I" TargetMode="External"/><Relationship Id="rId17" Type="http://schemas.openxmlformats.org/officeDocument/2006/relationships/hyperlink" Target="consultantplus://offline/ref=7876274F53F14598EDA509261BEAB6FD3FF2E6F62D193347EE4F30D8CA358872AA78DEB524BETAUAI" TargetMode="External"/><Relationship Id="rId25" Type="http://schemas.openxmlformats.org/officeDocument/2006/relationships/hyperlink" Target="consultantplus://offline/ref=7876274F53F14598EDA509261BEAB6FD3FF2E6F62D193347EE4F30D8CA358872AA78DEB625B9A80ET0UEI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876274F53F14598EDA509261BEAB6FD3CF2E2F42C173347EE4F30D8CA358872AA78DEB625B8AE03T0U0I" TargetMode="External"/><Relationship Id="rId20" Type="http://schemas.openxmlformats.org/officeDocument/2006/relationships/hyperlink" Target="consultantplus://offline/ref=7876274F53F14598EDA509261BEAB6FD3CF2E2F42C173347EE4F30D8CA358872AA78DEB625B8AE03T0U0I" TargetMode="External"/><Relationship Id="rId29" Type="http://schemas.openxmlformats.org/officeDocument/2006/relationships/hyperlink" Target="consultantplus://offline/ref=165B33528274487567F281CF6CB5D8E549DC6F8600FE805139213399B1BA456BDB47D32033F97AzDZ6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876274F53F14598EDA509261BEAB6FD3FF2E6F62D193347EE4F30D8CA358872AA78DEB524BETAUAI" TargetMode="External"/><Relationship Id="rId24" Type="http://schemas.openxmlformats.org/officeDocument/2006/relationships/hyperlink" Target="consultantplus://offline/ref=7876274F53F14598EDA509261BEAB6FD3FF2E6F62D193347EE4F30D8CA358872AA78DEB625B9A801T0UEI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876274F53F14598EDA509261BEAB6FD3FF2E6F62D193347EE4F30D8CA358872AA78DEB524BETAUAI" TargetMode="External"/><Relationship Id="rId23" Type="http://schemas.openxmlformats.org/officeDocument/2006/relationships/hyperlink" Target="consultantplus://offline/ref=7876274F53F14598EDA509261BEAB6FD3FF2E6F62D193347EE4F30D8CA358872AA78DEB625B9A800T0UFI" TargetMode="External"/><Relationship Id="rId28" Type="http://schemas.openxmlformats.org/officeDocument/2006/relationships/hyperlink" Target="consultantplus://offline/ref=165B33528274487567F281CF6CB5D8E549DC6F8600FE805139213399B1BA456BDB47D32033F97CzDZ3I" TargetMode="External"/><Relationship Id="rId10" Type="http://schemas.openxmlformats.org/officeDocument/2006/relationships/hyperlink" Target="consultantplus://offline/ref=7876274F53F14598EDA509261BEAB6FD3CF2E2F42C173347EE4F30D8CA358872AA78DEB625B8AE03T0U0I" TargetMode="External"/><Relationship Id="rId19" Type="http://schemas.openxmlformats.org/officeDocument/2006/relationships/hyperlink" Target="consultantplus://offline/ref=7876274F53F14598EDA509261BEAB6FD3FF2E6F62D193347EE4F30D8CA358872AA78DEB623TBU9I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76274F53F14598EDA509261BEAB6FD3FF2E6F62D193347EE4F30D8CA358872AA78DEB524BETAUAI" TargetMode="External"/><Relationship Id="rId14" Type="http://schemas.openxmlformats.org/officeDocument/2006/relationships/hyperlink" Target="consultantplus://offline/ref=7876274F53F14598EDA509261BEAB6FD3CF2E2F42C173347EE4F30D8CA358872AA78DEB625B8AE03T0U0I" TargetMode="External"/><Relationship Id="rId22" Type="http://schemas.openxmlformats.org/officeDocument/2006/relationships/hyperlink" Target="consultantplus://offline/ref=7876274F53F14598EDA509261BEAB6FD3FF2E6F62D193347EE4F30D8CA358872AA78DEB625B9A005T0U1I" TargetMode="External"/><Relationship Id="rId27" Type="http://schemas.openxmlformats.org/officeDocument/2006/relationships/hyperlink" Target="consultantplus://offline/ref=165B33528274487567F281CF6CB5D8E540DC698608F7DD5B31783F9BB6B51A7CDC0EDF2133F97FD7z6Z0I" TargetMode="External"/><Relationship Id="rId30" Type="http://schemas.openxmlformats.org/officeDocument/2006/relationships/hyperlink" Target="consultantplus://offline/ref=F728101C9579782ECD1EF064DA5AEE91BFDD1218EB33BC44FD2AFC5B70D84ACD1D2DB265439ADD2EPAa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1818</Words>
  <Characters>10367</Characters>
  <Application>Microsoft Office Word</Application>
  <DocSecurity>0</DocSecurity>
  <Lines>86</Lines>
  <Paragraphs>24</Paragraphs>
  <ScaleCrop>false</ScaleCrop>
  <Company/>
  <LinksUpToDate>false</LinksUpToDate>
  <CharactersWithSpaces>12161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Уваров Артемий Владимирович</dc:creator>
  <cp:keywords/>
  <cp:lastModifiedBy>Уваров Артемий Владимирович</cp:lastModifiedBy>
  <cp:revision>4</cp:revision>
  <cp:lastPrinted>2016-12-05T07:54:00Z</cp:lastPrinted>
  <dcterms:created xsi:type="dcterms:W3CDTF">2016-12-05T12:37:00Z</dcterms:created>
  <dcterms:modified xsi:type="dcterms:W3CDTF">2016-12-05T12:44:00Z</dcterms:modified>
</cp:coreProperties>
</file>